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Н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98471316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3592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5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ПРАКТ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624919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463981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543 от 16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ПРАКТИК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624919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463981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699 от 04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ПРАКТИ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7624919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463981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нту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7457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503873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76 от 03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нту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7457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503873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676 от 03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онту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7457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03873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