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1103443000429,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3443096152)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«ТермоПластКомпозит»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1063906149944,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3906162983)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1133926037618,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3906306804)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«ДРУЗА»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1133926006741,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3906288560)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1123926070641,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3906279660)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«СтройРитм»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1153926024768,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3906967811)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1073906027997,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3906179539)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«ИНВЕКС»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1063906148460,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3906162292)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«ГрадоСтрой»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1163926060440,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3917043970)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1123926078627,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3906284156)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1103925020638,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3908607363)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«КСК-ГРУПП»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1137746569850,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7728848511)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1065404013564,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5404267190)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«Логос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1133926023098,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3906297109)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«Гранит 2002»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1033400321481,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3441022807)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«Кристалл»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1063458019800,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3426011470)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1083454000893,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3418102363)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«ГазТеплоМонтаж»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1143926008159,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3906318920)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Оганесяна Саркиса Мартуновича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313345813300022,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342603407996)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1166196109034,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6163150941)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05.06.2017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«Большечапурниковское коммунальное хозяйство»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1083458001076,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3426012811)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«ПромЖелдорПуть»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1083461004098,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3448045137)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1126449002437,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6449065364)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«ЮгАвтоСтрой»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1123458000412,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3426014544)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«БЛИК +»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1083022000445,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3001042094)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«Модуль-монтаж»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1103443001507,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3443097300)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1113458001249,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3426014304)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«БК-ТЕРМИНАЛ»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1159102070335,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9111015626)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«Глобус»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1113435005870,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3435106738)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14.06.2017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1073905021321,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3905086240)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1153926017475,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3906963038)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бюджетного учреждения «Управление муниципального хозяйства»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1063458003300,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3426011293)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Открытым акционерным обществом «Катуньгэсстрой»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1020400664129,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0408002981)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С-004-0408002981-14052010-598/4,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Открытое акционерное общество «Катуньгэсстрой»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1020400664129,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0408002981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«ЕвроРос»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1073905024016,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3904091720)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С-039-3904091720-06042011-806/3,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«ЕвроРос»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1073905024016,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3904091720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 «Логос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1143926024010,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3906329840)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С-063-78-1032-39-26082016,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«СК «Логос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1143926024010,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3906329840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«ГрандСтрой»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1112302001371,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2302067051)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С-063-78-0855-23-14102016,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«ГрандСтрой»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1112302001371,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2302067051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