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«КомПроМИС»</w:t>
      </w:r>
      <w:r w:rsidR="00734D4E" w:rsidRPr="00155989">
        <w:rPr>
          <w:sz w:val="22"/>
          <w:szCs w:val="22"/>
        </w:rPr>
        <w:t xml:space="preserve"> (ОГРН 1137847406070, ИНН 7816572742)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«КомПроМИС»</w:t>
      </w:r>
      <w:r w:rsidR="00734D4E" w:rsidRPr="00A821BF">
        <w:rPr>
          <w:sz w:val="22"/>
          <w:szCs w:val="22"/>
        </w:rPr>
        <w:t xml:space="preserve"> (ОГРН 1137847406070, ИНН 7816572742)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февраля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