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 ПРОЕКТ»</w:t>
      </w:r>
      <w:r w:rsidR="00B9210B" w:rsidRPr="00241327">
        <w:rPr>
          <w:sz w:val="22"/>
          <w:szCs w:val="22"/>
          <w:lang w:val="en-US"/>
        </w:rPr>
        <w:t xml:space="preserve"> (ОГРН 1217800118854,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7839142827)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 ПРОЕКТ»</w:t>
      </w:r>
      <w:r w:rsidRPr="00496A50">
        <w:rPr>
          <w:sz w:val="22"/>
          <w:szCs w:val="22"/>
        </w:rPr>
        <w:t xml:space="preserve"> (ОГРН 1217800118854,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7839142827)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«ЧистоГрад»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1143926002550,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3906314996)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15.11.2021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