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8/2012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февраля 2012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Pr="006A5E95">
        <w:rPr>
          <w:sz w:val="22"/>
          <w:szCs w:val="22"/>
        </w:rPr>
        <w:t>О прекращении членства в Партнерстве</w:t>
      </w:r>
      <w:r>
        <w:rPr>
          <w:sz w:val="22"/>
          <w:szCs w:val="22"/>
        </w:rPr>
        <w:t>.</w:t>
      </w:r>
      <w:r w:rsidRPr="007C7F45">
        <w:rPr>
          <w:sz w:val="22"/>
          <w:szCs w:val="22"/>
        </w:rPr>
        <w:t xml:space="preserve"> </w:t>
      </w:r>
    </w:p>
    <w:p w14:paraId="15259822" w14:textId="77777777" w:rsidR="00284B70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«Армавир»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1027804180942,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7806125470)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членство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в</w:t>
      </w:r>
      <w:r w:rsidRPr="00483D98"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483D98">
        <w:rPr>
          <w:sz w:val="22"/>
          <w:szCs w:val="22"/>
          <w:lang w:val="en-US"/>
        </w:rPr>
        <w:t xml:space="preserve"> </w:t>
      </w:r>
      <w:r w:rsidRPr="00483D98">
        <w:rPr>
          <w:b/>
          <w:sz w:val="22"/>
          <w:szCs w:val="22"/>
          <w:lang w:val="en-US"/>
        </w:rPr>
        <w:t>Общества с ограниченной ответственностью «Новая Сибирская Компания»</w:t>
      </w:r>
      <w:r>
        <w:rPr>
          <w:b/>
          <w:sz w:val="22"/>
          <w:szCs w:val="22"/>
          <w:lang w:val="en-US"/>
        </w:rPr>
        <w:t xml:space="preserve"> </w:t>
      </w:r>
      <w:r w:rsidRPr="00483D98">
        <w:rPr>
          <w:sz w:val="22"/>
          <w:szCs w:val="22"/>
          <w:lang w:val="en-US"/>
        </w:rPr>
        <w:t>(ОГРН 1032202268592,</w:t>
      </w:r>
      <w:r>
        <w:rPr>
          <w:sz w:val="22"/>
          <w:szCs w:val="22"/>
          <w:lang w:val="en-US"/>
        </w:rPr>
        <w:t> </w:t>
      </w:r>
      <w:r w:rsidRPr="00483D98">
        <w:rPr>
          <w:sz w:val="22"/>
          <w:szCs w:val="22"/>
          <w:lang w:val="en-US"/>
        </w:rPr>
        <w:t/>
      </w:r>
      <w:r w:rsidRPr="0017086E">
        <w:rPr>
          <w:sz w:val="22"/>
          <w:szCs w:val="22"/>
        </w:rPr>
        <w:t>ИНН</w:t>
      </w:r>
      <w:r w:rsidRPr="00483D98">
        <w:rPr>
          <w:sz w:val="22"/>
          <w:szCs w:val="22"/>
          <w:lang w:val="en-US"/>
        </w:rPr>
        <w:t xml:space="preserve"> 2225059455) </w:t>
      </w:r>
      <w:r w:rsidRPr="00B067AC">
        <w:rPr>
          <w:sz w:val="22"/>
          <w:szCs w:val="22"/>
        </w:rPr>
        <w:t>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основании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добровольного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выхода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из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Партнерства</w:t>
      </w:r>
      <w:r w:rsidRPr="00483D98">
        <w:rPr>
          <w:sz w:val="22"/>
          <w:szCs w:val="22"/>
          <w:lang w:val="en-US"/>
        </w:rPr>
        <w:t xml:space="preserve"> с 31.01.2012 г. </w:t>
      </w:r>
      <w:r w:rsidRPr="00B067AC">
        <w:rPr>
          <w:sz w:val="22"/>
          <w:szCs w:val="22"/>
        </w:rPr>
        <w:t>по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заявлению</w:t>
      </w:r>
      <w:r w:rsidRPr="00483D98">
        <w:rPr>
          <w:sz w:val="22"/>
          <w:szCs w:val="22"/>
          <w:lang w:val="en-US"/>
        </w:rPr>
        <w:t xml:space="preserve"> </w:t>
      </w:r>
      <w:r w:rsidRPr="00B067AC">
        <w:rPr>
          <w:sz w:val="22"/>
          <w:szCs w:val="22"/>
        </w:rPr>
        <w:t>члена</w:t>
      </w:r>
      <w:r w:rsidRPr="00483D98">
        <w:rPr>
          <w:sz w:val="22"/>
          <w:szCs w:val="22"/>
          <w:lang w:val="en-US"/>
        </w:rPr>
        <w:t>.</w:t>
      </w:r>
    </w:p>
    <w:p w14:paraId="17E53697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</w:p>
    <w:p w14:paraId="4F6C019E" w14:textId="77777777" w:rsidR="00284B70" w:rsidRPr="009A783C" w:rsidRDefault="00284B70" w:rsidP="00CC1D3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lastRenderedPageBreak/>
        <w:t/>
      </w:r>
      <w:r w:rsidRPr="006620D8">
        <w:rPr>
          <w:sz w:val="22"/>
          <w:szCs w:val="22"/>
          <w:lang w:val="en-US"/>
        </w:rPr>
        <w:t>01 февраля 2012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