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сентября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«Новый город - 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1037200579118,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7203131812)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1092223010043,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«О.С.Т - Балтик»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1097847234759,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7810562709)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Теплоэнергетическая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1063906075639,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3906151646)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«БизнесОфисСтайл»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1067746868353,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7730544951)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сентября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