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«Сибпроекткомп»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1077203053586,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7204116052)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1097847329876,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7838434538)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