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80/2014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октября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«ГазПроф»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1133926006829,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3906288619)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Муниципальное унитарное предприятие «Водоканал» города Новоалтайска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1022200769711,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2208001857)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«Биллион»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1115476012244,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5404430061)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октября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