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«СТиМ»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1027810339424,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«ЭЛВИС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1027809237675,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7825088802)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«АНКОНА»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1079847130285,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7804378331)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1089847080344,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7842379079)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1107847005298,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7811453999)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1079847120374,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7802415228)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«ВИСТ»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1057812930163,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«ВСВ-Климат»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1102302000338,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2302063064)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