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 Энерго Строй 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460004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304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6030470-30122010-29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 Энерго Строй 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4600040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60304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