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74/2016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октября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>2.</w:t>
      </w:r>
      <w:r w:rsidR="00612838">
        <w:rPr>
          <w:sz w:val="22"/>
          <w:szCs w:val="22"/>
          <w:lang w:val="en-US"/>
        </w:rPr>
        <w:t> </w:t>
      </w:r>
      <w:r w:rsidRPr="00733B20">
        <w:rPr>
          <w:sz w:val="22"/>
          <w:szCs w:val="22"/>
        </w:rPr>
        <w:t>О принятии новых членов в Партнерство в порядке перехода в саморегулируемую организацию по месту их регистрации.</w:t>
      </w:r>
      <w:r w:rsidRPr="007C7F45">
        <w:rPr>
          <w:sz w:val="22"/>
          <w:szCs w:val="22"/>
        </w:rPr>
        <w:t xml:space="preserve"> </w:t>
      </w:r>
    </w:p>
    <w:p w14:paraId="21102E49" w14:textId="77777777" w:rsidR="00436E78" w:rsidRPr="00F00BC7" w:rsidRDefault="000119A9" w:rsidP="000119A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4.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5.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 Партнерстве,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/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6.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7.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>О перечислении ранее внесенного взноса в компенсационный фонд Партнерства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EA8CAD9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«СТРОЙМеталлСервис»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ОГРН 1107847204079,</w:t>
      </w:r>
      <w:r w:rsidRPr="00C46B44">
        <w:rPr>
          <w:sz w:val="22"/>
          <w:szCs w:val="22"/>
        </w:rPr>
        <w:t xml:space="preserve">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7806435377)</w:t>
      </w:r>
      <w:r w:rsidRPr="000672BA">
        <w:rPr>
          <w:sz w:val="22"/>
          <w:szCs w:val="22"/>
        </w:rPr>
        <w:t xml:space="preserve"> </w:t>
      </w:r>
      <w:r w:rsidRPr="00733B20">
        <w:rPr>
          <w:sz w:val="22"/>
          <w:szCs w:val="22"/>
        </w:rPr>
        <w:t>в порядке перехода в саморегулируемую организацию по месту его регистрации с момента добровольного прекращения членства в прежней саморегулируемой организации – с даты, указанной в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организацию, в соответствии с пунктами 6 и 13 статьи 3.3 Федерального закона № 191-ФЗ от 29.12.2004 г.</w:t>
      </w:r>
    </w:p>
    <w:p w14:paraId="54502E3B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  <w:r w:rsidRPr="00733B20">
        <w:rPr>
          <w:sz w:val="22"/>
          <w:szCs w:val="22"/>
        </w:rPr>
        <w:t>Решение вступает в силу с момента добровольного прекращения членства в прежней саморегулируемой организации – с даты, указанной в направленном в прежнюю саморегулируемую организацию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организацию.</w:t>
      </w:r>
    </w:p>
    <w:p w14:paraId="230A7D3B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</w:p>
    <w:p w14:paraId="6472F435" w14:textId="77777777" w:rsidR="00436E78" w:rsidRPr="00FC46CC" w:rsidRDefault="000119A9" w:rsidP="000119A9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«МК-3»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1103926014202,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3917509235)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4.1.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«СМК-22»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1142224004724,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2224168959)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4.2.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«Контур»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1026103745744,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6165038737)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5.1.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«ПРЕДПРИЯТИЕ ТЕПЛОСТРОЙ»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1027739714540,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7707063745)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25.10.2016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5.2.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«ТЕПЛОЭКОЛОГИЯ»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1157746607897,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7704321853)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25.10.2016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5.3.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«ВИКАР-Инжиниринг»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1067761783869,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7733590610)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27.10.2016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5.4.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«ГИТЭС»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1037700012822,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7736209043)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25.10.2016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5.5.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«Энергосервис»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1092224006676,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2224137284)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26.10.2016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6.1.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«БСК»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1099847009217,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7804427074)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С-098-7804427074-21122009-047/5,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6.1.2.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«БСК»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1099847009217,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7804427074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6.2.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«КВОЛИТЕК»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1057810184354,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7801377883)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С-098-7801377883-23122009-078/4,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6.2.2.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«КВОЛИТЕК»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1057810184354,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7801377883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7.1.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«Строй-Индустрия»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1032202181857,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2224083952)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2882 от 24.10.2016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«Строй-Индустрия»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1032202181857,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2224083952)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2882 от 24.10.2016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«Строй-Индустрия»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1032202181857,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2224083952)</w:t>
      </w:r>
      <w:r w:rsidRPr="00A52491">
        <w:rPr>
          <w:sz w:val="22"/>
          <w:szCs w:val="22"/>
        </w:rPr>
        <w:t>, взнос в компенсационный фонд Партнерства в размере 1 000 000 (один миллион)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октября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