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Акционерное общество по строительству и реконструкции автомобильных дорог и аэродромов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«ВолгоградСтройМонтаж»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1103455001726,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3403027843)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«ПИК-ГАЗ»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1113443004641,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3443109267)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