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 «ГОРВОДОКАНАЛ»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1025403201383,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5411100875)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1577 от 05.07.2017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 «ГОРВОДОКАНАЛ»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1025403201383,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5411100875)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1577 от 05.07.2017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 «ГОРВОДОКАНАЛ»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1025403201383,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5411100875)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«СтройРесурс»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1065404013564,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5404267190)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1583 от 06.07.2017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«СтройРесурс»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1065404013564,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5404267190)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1583 от 06.07.2017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1065404013564,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5404267190)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2 000 000 (два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«Профмонтаж»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1076027004712,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6027105516)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1559 от 04.07.2017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«Профмонтаж»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1076027004712,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6027105516)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1559 от 04.07.2017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«Профмонтаж»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1076027004712,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6027105516)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07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