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80/2017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сентября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2.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0CE4E318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Покровского А.И.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2.1.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«РЕАЛСТРОЙ»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1103460000709,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3446037236)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1479 от 31.08.2017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«РЕАЛСТРОЙ»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1103460000709,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3446037236)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1479 от 31.08.2017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«РЕАЛСТРОЙ»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1103460000709,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3446037236)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«Дорожно-строительная компания-7»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1113458001249,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3426014304)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1663 от 31.08.2017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«Дорожно-строительная компания-7»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1113458001249,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3426014304)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1653 от 30.06.2017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«Дорожно-строительная компания-7»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1113458001249,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3426014304)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2.3.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Муниципального бюджетного учреждения "Управление Муниципального Хозяйства" Светлоярского Муниципального Района Волгоградской Области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1063458003300,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3426011293)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1648 от 31.08.2017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Муниципального бюджетного учреждения "Управление Муниципального Хозяйства" Светлоярского Муниципального Района Волгоградской Области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1063458003300,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3426011293)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1648 от 31.08.2017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Муниципальным бюджетным учреждением "Управление Муниципального Хозяйства" Светлоярского Муниципального Района Волгоградской Области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1063458003300,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3426011293)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2.4.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«Связь Строй Проект»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1113459005660,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3442118100)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1748 от 31.08.2017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«Связь Строй Проект»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1113459005660,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3442118100)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1748 от 31.08.2017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«Связь Строй Проект»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1113459005660,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3442118100)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2.5.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 «Большечапурниковское коммунальное хозяйство»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1083458001076,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3426012811)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1758 от 31.08.2017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 «Большечапурниковское коммунальное хозяйство»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1083458001076,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3426012811)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1758 от 31.08.2017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 «Большечапурниковское коммунальное хозяйство»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1083458001076,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3426012811)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2.6.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«БРС»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1123926078627,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3906284156)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2073 от 30.08.2017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«БРС»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1123926078627,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3906284156)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2073 от 30.08.2017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«БРС»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1123926078627,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3906284156)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2.7.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«БСК-плюс»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1083925012786,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3904601515)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2094 от 01.09.2017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«БСК-плюс»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1083925012786,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3904601515)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2094 от 01.09.2017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«БСК-плюс»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1083925012786,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3904601515)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1 000 000 (один миллион)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/>
      </w:r>
      <w:r w:rsidR="00436E78" w:rsidRPr="008A76F6">
        <w:rPr>
          <w:sz w:val="22"/>
          <w:szCs w:val="22"/>
          <w:lang w:val="en-US"/>
        </w:rPr>
        <w:t>04 сентября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