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2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сен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3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рго»</w:t>
      </w:r>
      <w:r w:rsidR="0064112E" w:rsidRPr="00997C4A">
        <w:rPr>
          <w:sz w:val="22"/>
          <w:szCs w:val="22"/>
        </w:rPr>
        <w:t xml:space="preserve"> (ОГРН 10278091971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2537997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рго»</w:t>
      </w:r>
      <w:r w:rsidR="0064112E" w:rsidRPr="00997C4A">
        <w:rPr>
          <w:sz w:val="22"/>
          <w:szCs w:val="22"/>
        </w:rPr>
        <w:t xml:space="preserve"> (ОГРН 10278091971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2537997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3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Поляны Плюс»</w:t>
      </w:r>
      <w:r w:rsidR="00B9210B" w:rsidRPr="00241327">
        <w:rPr>
          <w:sz w:val="22"/>
          <w:szCs w:val="22"/>
          <w:lang w:val="en-US"/>
        </w:rPr>
        <w:t xml:space="preserve"> (ОГРН 109784730814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1505729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Поляны Плюс»</w:t>
      </w:r>
      <w:r w:rsidRPr="00496A50">
        <w:rPr>
          <w:sz w:val="22"/>
          <w:szCs w:val="22"/>
        </w:rPr>
        <w:t xml:space="preserve"> (ОГРН 109784730814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150572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сен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