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635EDF7B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«Горжилпроект»</w:t>
      </w:r>
      <w:r w:rsidR="0064112E" w:rsidRPr="00997C4A">
        <w:rPr>
          <w:sz w:val="22"/>
          <w:szCs w:val="22"/>
        </w:rPr>
        <w:t xml:space="preserve"> (ОГРН 1025402466836,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5406220736)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«ДРУЗА»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1133926006741,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3906288560)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Право 2017, на основании пп. 3 п. 15 ст. 55.8 Градостроительного кодекса РФ.</w:t>
      </w:r>
    </w:p>
    <w:p w14:paraId="05770F6E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439797F3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«ДРУЗА»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1133926006741,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3906288560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29AD11F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6F96EC4C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