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«ДОРСТРОЙ-СПБ»</w:t>
      </w:r>
      <w:r w:rsidR="00B9210B" w:rsidRPr="00241327">
        <w:rPr>
          <w:sz w:val="22"/>
          <w:szCs w:val="22"/>
          <w:lang w:val="en-US"/>
        </w:rPr>
        <w:t xml:space="preserve"> (ОГРН 1157847170513,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7814230045)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«ДОРСТРОЙ-СПБ»</w:t>
      </w:r>
      <w:r w:rsidRPr="00496A50">
        <w:rPr>
          <w:sz w:val="22"/>
          <w:szCs w:val="22"/>
        </w:rPr>
        <w:t xml:space="preserve"> (ОГРН 1157847170513,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7814230045)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1089847250657,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7806390704)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