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38/2018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ноября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«КБ»</w:t>
      </w:r>
      <w:r w:rsidR="00B9210B" w:rsidRPr="00241327">
        <w:rPr>
          <w:sz w:val="22"/>
          <w:szCs w:val="22"/>
          <w:lang w:val="en-US"/>
        </w:rPr>
        <w:t xml:space="preserve"> (ОГРН 1132540003200,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2540189643)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«КБ»</w:t>
      </w:r>
      <w:r w:rsidRPr="00496A50">
        <w:rPr>
          <w:sz w:val="22"/>
          <w:szCs w:val="22"/>
        </w:rPr>
        <w:t xml:space="preserve"> (ОГРН 1132540003200,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2540189643)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ноября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