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января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«Грос-Строй»</w:t>
      </w:r>
      <w:r w:rsidR="0064112E" w:rsidRPr="00997C4A">
        <w:rPr>
          <w:sz w:val="22"/>
          <w:szCs w:val="22"/>
        </w:rPr>
        <w:t xml:space="preserve"> (ОГРН 1123256006103,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3245508830)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«ТехЭнГрупп»</w:t>
      </w:r>
      <w:r w:rsidR="00B9210B" w:rsidRPr="00241327">
        <w:rPr>
          <w:sz w:val="22"/>
          <w:szCs w:val="22"/>
          <w:lang w:val="en-US"/>
        </w:rPr>
        <w:t xml:space="preserve"> (ОГРН 1147847180370,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7841502403)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«ТехЭнГрупп»</w:t>
      </w:r>
      <w:r w:rsidRPr="00496A50">
        <w:rPr>
          <w:sz w:val="22"/>
          <w:szCs w:val="22"/>
        </w:rPr>
        <w:t xml:space="preserve"> (ОГРН 1147847180370,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7841502403)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«ПромМонтаж»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1099847014970,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7842420640)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17.01.2019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января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