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«Северо-Западное управление проектных инновационных решений»</w:t>
      </w:r>
      <w:r w:rsidR="00B9210B" w:rsidRPr="00241327">
        <w:rPr>
          <w:sz w:val="22"/>
          <w:szCs w:val="22"/>
          <w:lang w:val="en-US"/>
        </w:rPr>
        <w:t xml:space="preserve"> (ОГРН 1197746610137,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9710078791)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Pr="00496A50">
        <w:rPr>
          <w:sz w:val="22"/>
          <w:szCs w:val="22"/>
        </w:rPr>
        <w:t xml:space="preserve"> (ОГРН 1197746610137,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9710078791)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Pr="00823293">
        <w:rPr>
          <w:sz w:val="22"/>
          <w:szCs w:val="22"/>
        </w:rPr>
        <w:t xml:space="preserve"> (ОГРН 1197746610137, ИНН 9710078791)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