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10/2021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апреля 2021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«Спецремстройтрест»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1103926009065,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3904615035)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30.03.2021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01 апреля 2021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