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апре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Горстрой-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384439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07468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апре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