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1063906148460,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3906162292)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«ТрансБарьерКомплект»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1089847313577,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7811413844)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«Евроазия»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1082635004980,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2634080419)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«ТеплоСтройКомплект»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1089847241351,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7801472079)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06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