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1085903005561,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5903089601)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«Сантехтеплострой»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1092302001934,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2302062060)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«Высококачественные строительные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1107847181397,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7805523077)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