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48/2025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декабря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«МастерХауз»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1197847073490,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7801661809)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24.12.2025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декабря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