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ирское предприятие Рос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32131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12823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учно-производственный центр Рос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71528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2638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тел Текту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15534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37276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