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1037843017222,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7825090079)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«Экологические услуги»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1089847338415,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7816449481)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«СТРОЙПРАКТИКА»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1077762491982,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7724639813)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«ЭнергоПоиск»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1107847220304,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7810595084)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