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мая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«Тепловые сети г. Железнодорожный»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1055012217204,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5012030591)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«АВС-КЛИМАТ»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5067847542109,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7810079837)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«Интеллектика»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1076166001966,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6166061471)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«Бум Техно»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1027809246893,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7825351073)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«Союз СТ»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1082225011604,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2225097570)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17.05.2012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мая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