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 - 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1105031002911,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5031092280)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1112225000865,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2225115420)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1077847013420,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7810089112)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«И-Строй»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1103850005599,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3811137058)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С-038-3811137058-14052010-600/4,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