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«ВИКАР-Инжиниринг»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1067761783869,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7733590610)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«Бюро Строительного Проектирования»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1106183000835,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6150062705)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«ПромЖелдорПуть»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1083461004098,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3448045137)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«СтройКонсалт»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1069847537430,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7843305344)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