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СтройАкти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620333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20440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мтехкомпл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34828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644149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8.11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мпания КРУС-З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56276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35892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8.11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