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И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30176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21755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ирьЭнерго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40206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179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