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«СтройСила»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1022300642088,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2302044544)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«Респект»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1082302002771,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2302059572)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«МЕГАПОЛИС»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1077847135651,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7813372230)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«Новые Строительные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1107847251709,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7802721578)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22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