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«ТЕРЕС-1Т»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1027800563471,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7814422156)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