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1077761625985,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7715671257)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Открытого акционерного общества «Калининградская генерирующая компания»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1083925011466,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3905601701)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27.06.2013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