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84/2013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сентября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«ТеплоЭнергоМонтаж»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1102225013208,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2225114258)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13.09.2013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сентября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