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евал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0418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710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рвисКомплек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46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73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Проект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543007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52015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